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附件1.</w:t>
      </w:r>
    </w:p>
    <w:p>
      <w:pPr>
        <w:jc w:val="center"/>
        <w:rPr>
          <w:rFonts w:ascii="黑体" w:hAnsi="黑体" w:eastAsia="黑体" w:cs="宋体"/>
          <w:b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暨南大学管理学院教学实践创新项目申报指南</w:t>
      </w:r>
    </w:p>
    <w:bookmarkEnd w:id="0"/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为做好管理学院教学实践创新项目立项工作，特制定本指南。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黑体" w:hAnsi="黑体" w:eastAsia="黑体"/>
          <w:b/>
          <w:sz w:val="28"/>
          <w:szCs w:val="28"/>
        </w:rPr>
        <w:t>一、建设目标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坚持以习近平新时代中国特色社会主义思想为指导，深入贯彻党的二十大精神，通过教学实践创新项目设，积累优秀教学改革经验和成果，创新人才培养模式，促进青年教师成长，优化课程改革，深化实践育人，落实立德树人根本任务，提升工商管理类人才培养质量，助力学校高水平和“双一流”大学建设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黑体" w:hAnsi="黑体" w:eastAsia="黑体"/>
          <w:b/>
          <w:sz w:val="28"/>
          <w:szCs w:val="28"/>
        </w:rPr>
        <w:t>二、项目类别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本次教学实践创新项目包括两类：教师发展与人才培养、实践创新与人才培养。同一项目负责人限报1个项目。</w:t>
      </w:r>
    </w:p>
    <w:p>
      <w:pPr>
        <w:ind w:firstLine="42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（一）教师发展与人才培养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该类项目旨在以提高人才培养质量为中心，将教师发展与人才培养相结合，探索课程团队建设、课程改革与教学创新，构建工商管理类人才培养新模式。申报条件如下：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1. 项目负责人须为我校在岗教师或教学管理服务人员，热爱教学及教育工作，有较强的改革创新精神和奉献精神。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2. 项目负责人应有有较高的理论研究能力和丰富的实践经验，了解国内外高等教育教学规律，熟悉新文科教育教学改革动态和我国高等教育相关政策。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项目组成员近五年无师德师风问题和教学事故。</w:t>
      </w:r>
    </w:p>
    <w:p>
      <w:pPr>
        <w:ind w:firstLine="42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（二）实践创新与人才培养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实践教育是落实立德树人根本任务的重要环节，针对工商管理类教育重理论、轻实践，实践教学成效不足等问题，特启动“X-工作室”创新实践模式，即资深教师领衔成立工作室，开展“三个一”行动计划，构建实践育人生态圈，实现学术研究、课程建设与社会实践有机统一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“三个一”行动计划：</w:t>
      </w:r>
      <w:r>
        <w:rPr>
          <w:rFonts w:hint="eastAsia" w:ascii="仿宋" w:hAnsi="仿宋" w:eastAsia="仿宋"/>
          <w:sz w:val="28"/>
          <w:szCs w:val="28"/>
        </w:rPr>
        <w:t>资深教师结合新文科发展动态和自身研究领域成立工作室，利用丰富的社会资源，制定“三个一”行动计划，即孵化一个实践项目、帮扶一位青年教师、培养一批优秀学生。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实践育人生态圈</w:t>
      </w:r>
      <w:r>
        <w:rPr>
          <w:rFonts w:hint="eastAsia" w:ascii="仿宋" w:hAnsi="仿宋" w:eastAsia="仿宋"/>
          <w:sz w:val="28"/>
          <w:szCs w:val="28"/>
        </w:rPr>
        <w:t>：工作室以专业实践为基础，辐射学术研究、课程建设、社会实践。即专业实践与学术研究结合，扎根中国大地，研究真实问题；专业实践与课程建设结合，凝练管理实践，更新课程内容；专业实践与社会实践结合，关注社会经济，开展社会实践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申报条件如下：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1. 项目负责人须为我校在岗教师，热爱教学及教育工作，有较强的改革创新精神和奉献精神。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2. 项目负责人应有较高的理论研究能力和丰富的实践经验，了解国内外高等教育教学规律，熟悉新文科教育教学改革动态和我国高等教育相关政策。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项目组应对工商管理类实践教学有独到见解，有丰富的社会实践资源，引导、带领学生用专业知识服务社会。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 项目组成员近五年无师德师风问题和教学事故。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WNjMWUzN2Y1OWRlYmUyNzAwN2ViY2M1NDdjODQifQ=="/>
  </w:docVars>
  <w:rsids>
    <w:rsidRoot w:val="7AF92388"/>
    <w:rsid w:val="7AF9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1000</Characters>
  <Lines>0</Lines>
  <Paragraphs>0</Paragraphs>
  <TotalTime>0</TotalTime>
  <ScaleCrop>false</ScaleCrop>
  <LinksUpToDate>false</LinksUpToDate>
  <CharactersWithSpaces>1018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2023-03-13T00:52:00Z</dcterms:created>
  <dc:creator>黄颖诗</dc:creator>
  <cp:lastModifiedBy>黄颖诗</cp:lastModifiedBy>
  <dcterms:modified xsi:type="dcterms:W3CDTF">2023-03-13T00:53:07Z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D8B6883247BF4B808AC4C237E2891099</vt:lpwstr>
  </property>
</Properties>
</file>