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C3C9" w14:textId="77777777" w:rsidR="00C77EC8" w:rsidRDefault="00C77EC8" w:rsidP="00C77EC8">
      <w:pPr>
        <w:pStyle w:val="a7"/>
        <w:spacing w:line="525" w:lineRule="atLeast"/>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第九届高等学校科学研究优秀成果奖</w:t>
      </w:r>
    </w:p>
    <w:p w14:paraId="4773D9C0" w14:textId="77777777" w:rsidR="00C77EC8" w:rsidRDefault="00C77EC8" w:rsidP="00C77EC8">
      <w:pPr>
        <w:pStyle w:val="a7"/>
        <w:spacing w:line="525" w:lineRule="atLeast"/>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（人文社会科学）申报答疑</w:t>
      </w:r>
    </w:p>
    <w:p w14:paraId="42756B86" w14:textId="77777777" w:rsidR="00C77EC8" w:rsidRDefault="00C77EC8" w:rsidP="00C77EC8">
      <w:pPr>
        <w:pStyle w:val="a7"/>
        <w:spacing w:line="525" w:lineRule="atLeast"/>
        <w:jc w:val="both"/>
        <w:rPr>
          <w:rFonts w:ascii="Calibri" w:hAnsi="Calibri" w:cs="Calibri"/>
          <w:color w:val="000000"/>
          <w:sz w:val="21"/>
          <w:szCs w:val="21"/>
        </w:rPr>
      </w:pPr>
      <w:r>
        <w:rPr>
          <w:rFonts w:ascii="仿宋_GB2312" w:eastAsia="仿宋_GB2312" w:hAnsi="Calibri" w:cs="Calibri" w:hint="eastAsia"/>
          <w:color w:val="000000"/>
          <w:sz w:val="30"/>
          <w:szCs w:val="30"/>
        </w:rPr>
        <w:t> </w:t>
      </w:r>
    </w:p>
    <w:p w14:paraId="2DAAC62D"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1.开展高等学校科学研究优秀成果奖（人文社会科学）评选活动的目的？</w:t>
      </w:r>
    </w:p>
    <w:p w14:paraId="0B8185AA"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14:paraId="02F19205"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2.本届评奖的奖项是如何设置的？</w:t>
      </w:r>
    </w:p>
    <w:p w14:paraId="087B735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——本届评奖的奖项分为著作论文奖、咨询服务报告奖、普及读物奖和青年成果奖。</w:t>
      </w:r>
    </w:p>
    <w:p w14:paraId="0304292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——普及读物奖和青年成果奖不分等级，其他奖项分设特等奖和一、二、三等奖。</w:t>
      </w:r>
    </w:p>
    <w:p w14:paraId="51AA5F4C"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lastRenderedPageBreak/>
        <w:t>3.奖励名额有多少？</w:t>
      </w:r>
    </w:p>
    <w:p w14:paraId="1016B76A"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14:paraId="52872810" w14:textId="77777777" w:rsidR="00C77EC8" w:rsidRDefault="00C77EC8" w:rsidP="00C77EC8">
      <w:pPr>
        <w:pStyle w:val="a7"/>
        <w:spacing w:line="600" w:lineRule="atLeast"/>
        <w:ind w:firstLine="630"/>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4.申报学校范围是什么？</w:t>
      </w:r>
    </w:p>
    <w:p w14:paraId="2618BD63"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——全国普通高等学校都可以申报，具体以教育部门户网站（http://www.moe.gov.cn/）最新发布的名单为准。</w:t>
      </w:r>
    </w:p>
    <w:p w14:paraId="1E26550F"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5.申报单位是如何规定的？</w:t>
      </w:r>
    </w:p>
    <w:p w14:paraId="3F99EEF9"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14:paraId="0F71AE16"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14:paraId="17303D7D"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6.参评成果时间范围是什么？</w:t>
      </w:r>
    </w:p>
    <w:p w14:paraId="30B3A06E"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761E6264"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7.受理成果范围是什么？</w:t>
      </w:r>
    </w:p>
    <w:p w14:paraId="06B18CA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14:paraId="646D4239"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——“体育学”不包括 “运动生物力学”“运动生理学”“运动心理学”“体育保健学”“运动生物化学”“运动训练学”“武术理论与方法”二级学科；“心理学”不包括 “医学心理学”二级学科。</w:t>
      </w:r>
    </w:p>
    <w:p w14:paraId="4E926BF5"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8.是否实行限额申报，名额是如何确定的？</w:t>
      </w:r>
    </w:p>
    <w:p w14:paraId="62447B61"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14:paraId="783E2F39"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——以本单位账号登录申报系统查看申报名额。</w:t>
      </w:r>
    </w:p>
    <w:p w14:paraId="04A688A2"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9.申报者可以填写几人？</w:t>
      </w:r>
    </w:p>
    <w:p w14:paraId="03D46A2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——申报者只能填写一人或一个团队、课题组、机构。</w:t>
      </w:r>
    </w:p>
    <w:p w14:paraId="06F7F4BE"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——成果署名为多人的，原则上由第一署名人申报，具体见本答疑第13条；成果署名为团队、课题组或机构的，只能以团队、课题组、机构名义申报，具体见本答疑第16条。</w:t>
      </w:r>
    </w:p>
    <w:p w14:paraId="7174C974"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10.申报者人事关系是否必须在高校？</w:t>
      </w:r>
    </w:p>
    <w:p w14:paraId="28615C5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——申报期间人事关系在高等学校的教师和研究人员（包括离退休人员），不受职称、年龄、学历、岗位和国籍限制，均可从所在高校申报。</w:t>
      </w:r>
    </w:p>
    <w:p w14:paraId="3A1FDFA7"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——人事关系在某所高校，但同时又在其他高校兼职的，只能从人事关系所在高校申报。</w:t>
      </w:r>
    </w:p>
    <w:p w14:paraId="73D3DB0A"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——申报期间人事关系不在高校，但成果发表期间在高校任职或兼职的，可从原任职或兼职高校申报。</w:t>
      </w:r>
    </w:p>
    <w:p w14:paraId="2186F284"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11.人事关系不在高校的兼职人员申报需满足哪些条件？</w:t>
      </w:r>
    </w:p>
    <w:p w14:paraId="51126A6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——为鼓励科研合作与协同创新，人事关系不在高校，但在高校开展实质性研究工作的兼职人员，可从兼职高校申报，但需符合以下条件：</w:t>
      </w:r>
    </w:p>
    <w:p w14:paraId="4A87B619" w14:textId="77777777" w:rsidR="00C77EC8" w:rsidRDefault="00C77EC8" w:rsidP="00C77EC8">
      <w:pPr>
        <w:pStyle w:val="a7"/>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（1）必须是成果的第一署名人或论文的通讯作者。</w:t>
      </w:r>
    </w:p>
    <w:p w14:paraId="5361B306" w14:textId="77777777" w:rsidR="00C77EC8" w:rsidRDefault="00C77EC8" w:rsidP="00C77EC8">
      <w:pPr>
        <w:pStyle w:val="a7"/>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（2）兼职人员与兼职高校有实质性聘任关系，而不仅是挂名或参与临时性活动（需由兼职高校人事部门开具相关证明，写明兼职工作时间、所属单位等）。</w:t>
      </w:r>
    </w:p>
    <w:p w14:paraId="661DD421" w14:textId="77777777" w:rsidR="00C77EC8" w:rsidRDefault="00C77EC8" w:rsidP="00C77EC8">
      <w:pPr>
        <w:pStyle w:val="a7"/>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14:paraId="215FE5D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（4）外籍兼职人员不能申报。</w:t>
      </w:r>
    </w:p>
    <w:p w14:paraId="7701E3AA"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12.博士后研究人员是否可以申报？</w:t>
      </w:r>
    </w:p>
    <w:p w14:paraId="1E87DA2F"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——可以申报。申报期间人事关系在高校的，通过人事关系所在高校进行申报；人事关系不在高校的，申报需符合上一条中兼职人员申报的条件。</w:t>
      </w:r>
    </w:p>
    <w:p w14:paraId="5CCA066D" w14:textId="77777777" w:rsidR="00C77EC8" w:rsidRDefault="00C77EC8" w:rsidP="00C77EC8">
      <w:pPr>
        <w:pStyle w:val="a7"/>
        <w:spacing w:line="600" w:lineRule="atLeast"/>
        <w:ind w:firstLine="630"/>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13.成果署名为多人的成果如何申报？</w:t>
      </w:r>
    </w:p>
    <w:p w14:paraId="4D657D21"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——成果署名为多人的成果，</w:t>
      </w:r>
      <w:proofErr w:type="gramStart"/>
      <w:r>
        <w:rPr>
          <w:rFonts w:ascii="仿宋_GB2312" w:eastAsia="仿宋_GB2312" w:hAnsi="Calibri" w:cs="Calibri" w:hint="eastAsia"/>
          <w:color w:val="000000"/>
          <w:sz w:val="32"/>
          <w:szCs w:val="32"/>
        </w:rPr>
        <w:t>限一人</w:t>
      </w:r>
      <w:proofErr w:type="gramEnd"/>
      <w:r>
        <w:rPr>
          <w:rFonts w:ascii="仿宋_GB2312" w:eastAsia="仿宋_GB2312" w:hAnsi="Calibri" w:cs="Calibri" w:hint="eastAsia"/>
          <w:color w:val="000000"/>
          <w:sz w:val="32"/>
          <w:szCs w:val="32"/>
        </w:rPr>
        <w:t>申报，原则上应由第一署名人申报。</w:t>
      </w:r>
    </w:p>
    <w:p w14:paraId="497E4CA7"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——经其他作者同意，可由第一署名人之外</w:t>
      </w:r>
      <w:proofErr w:type="gramStart"/>
      <w:r>
        <w:rPr>
          <w:rFonts w:ascii="仿宋_GB2312" w:eastAsia="仿宋_GB2312" w:hAnsi="Calibri" w:cs="Calibri" w:hint="eastAsia"/>
          <w:color w:val="000000"/>
          <w:sz w:val="32"/>
          <w:szCs w:val="32"/>
        </w:rPr>
        <w:t>作出</w:t>
      </w:r>
      <w:proofErr w:type="gramEnd"/>
      <w:r>
        <w:rPr>
          <w:rFonts w:ascii="仿宋_GB2312" w:eastAsia="仿宋_GB2312" w:hAnsi="Calibri" w:cs="Calibri" w:hint="eastAsia"/>
          <w:color w:val="000000"/>
          <w:sz w:val="32"/>
          <w:szCs w:val="32"/>
        </w:rPr>
        <w:t>主要贡献的作者申报。但需符合以下条件：</w:t>
      </w:r>
    </w:p>
    <w:p w14:paraId="0D4F9191" w14:textId="77777777" w:rsidR="00C77EC8" w:rsidRDefault="00C77EC8" w:rsidP="00C77EC8">
      <w:pPr>
        <w:pStyle w:val="a7"/>
        <w:spacing w:line="600" w:lineRule="atLeast"/>
        <w:ind w:firstLine="600"/>
        <w:jc w:val="both"/>
        <w:rPr>
          <w:rFonts w:ascii="Calibri" w:hAnsi="Calibri" w:cs="Calibri"/>
          <w:color w:val="000000"/>
          <w:sz w:val="21"/>
          <w:szCs w:val="21"/>
        </w:rPr>
      </w:pPr>
      <w:r>
        <w:rPr>
          <w:rFonts w:ascii="仿宋_GB2312" w:eastAsia="仿宋_GB2312" w:hAnsi="Calibri" w:cs="Calibri" w:hint="eastAsia"/>
          <w:color w:val="000000"/>
          <w:sz w:val="32"/>
          <w:szCs w:val="32"/>
        </w:rPr>
        <w:t>（1）第一署名人未作为申报者申报其他成果。</w:t>
      </w:r>
    </w:p>
    <w:p w14:paraId="4090148F"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（2）需提供第一署名人签字授权其申报的“授权证明”，并在“授权证明”中说明申报者在成果完成过程中所做的主要贡献。</w:t>
      </w:r>
    </w:p>
    <w:p w14:paraId="72718438"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——成果署名为多人的成果，由非第一署名人申报且获奖的，在奖励证书中的排名仍以成果的实际署名顺序为准，申报者位置不能提前。</w:t>
      </w:r>
    </w:p>
    <w:p w14:paraId="07EA431F"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14.已故作者成果如何申报？</w:t>
      </w:r>
    </w:p>
    <w:p w14:paraId="411DA998"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仿宋_GB2312" w:eastAsia="仿宋_GB2312" w:hAnsi="Calibri" w:cs="Calibri" w:hint="eastAsia"/>
          <w:color w:val="000000"/>
          <w:sz w:val="32"/>
          <w:szCs w:val="32"/>
        </w:rPr>
        <w:t>作出</w:t>
      </w:r>
      <w:proofErr w:type="gramEnd"/>
      <w:r>
        <w:rPr>
          <w:rFonts w:ascii="仿宋_GB2312" w:eastAsia="仿宋_GB2312" w:hAnsi="Calibri" w:cs="Calibri" w:hint="eastAsia"/>
          <w:color w:val="000000"/>
          <w:sz w:val="32"/>
          <w:szCs w:val="32"/>
        </w:rPr>
        <w:t>主要贡献的作者申报。</w:t>
      </w:r>
    </w:p>
    <w:p w14:paraId="2A0001F0"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15.署笔名的成果如何申报？</w:t>
      </w:r>
    </w:p>
    <w:p w14:paraId="5D57263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——署笔名的成果，需由学校人事部门出具材料，证明成果作者确为申报者本人。</w:t>
      </w:r>
    </w:p>
    <w:p w14:paraId="7362A1A9" w14:textId="77777777" w:rsidR="00C77EC8" w:rsidRDefault="00C77EC8" w:rsidP="00C77EC8">
      <w:pPr>
        <w:pStyle w:val="a7"/>
        <w:spacing w:line="600" w:lineRule="atLeast"/>
        <w:ind w:firstLine="630"/>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16.以团队、课题组、机构名义署名的成果，如何填报？</w:t>
      </w:r>
    </w:p>
    <w:p w14:paraId="29E0D6BE"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——以团队、课题组、机构名义署名的成果，必须以团队、课题组、机构名义申报。团队或课题组的负责人及主要人员应为高校人员，机构应为高校内设机构。</w:t>
      </w:r>
    </w:p>
    <w:p w14:paraId="319B04BA"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——多个团队、课题组、机构联合署名的成果，原则上以负责人为高校人员的第一顺位团队和课题组名义，或机构为高校内设机构的第一顺位机构名义申报。</w:t>
      </w:r>
    </w:p>
    <w:p w14:paraId="231114E9"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17.每位申报者可以申报几项成果？</w:t>
      </w:r>
    </w:p>
    <w:p w14:paraId="615BF11B"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——每位申报者只能申报一项成果；参与其他成果申报的，项数不限。</w:t>
      </w:r>
    </w:p>
    <w:p w14:paraId="1F3D7712"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——第一作者为同一署名人的多项成果，不论由第几作者申报，只能选择其中一项成果申报。</w:t>
      </w:r>
    </w:p>
    <w:p w14:paraId="140DB459"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18.同一成果是否可以同时申报多类奖项？</w:t>
      </w:r>
    </w:p>
    <w:p w14:paraId="6CCC86C2"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——不可以，一个成果只能申报一类奖项。</w:t>
      </w:r>
    </w:p>
    <w:p w14:paraId="7D5AA4CD"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19.已获其他省部级奖项的成果，是否可以申报？</w:t>
      </w:r>
    </w:p>
    <w:p w14:paraId="19715512"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w:t>
      </w:r>
    </w:p>
    <w:p w14:paraId="2BD94C1D"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20.已经通过答辩但尚未出版或发表的学位论文或博士后出站报告是否可以申报？</w:t>
      </w:r>
    </w:p>
    <w:p w14:paraId="4A49AD5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——不可以申报。</w:t>
      </w:r>
    </w:p>
    <w:p w14:paraId="078B6395"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21.涉密成果是否可以申报？</w:t>
      </w:r>
    </w:p>
    <w:p w14:paraId="09780C78"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——不可以申报。各申报单位应将申报材料是否涉密作为重点审核内容之一。</w:t>
      </w:r>
    </w:p>
    <w:p w14:paraId="5D831A0E"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22.对著作类申报成果有哪些要求？</w:t>
      </w:r>
    </w:p>
    <w:p w14:paraId="098B6959"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14:paraId="44554224"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——多卷本研究著作是同一著作分若干卷(册)出版的图书，应在全部出版完成后做整体申报，以最后一卷出版的时间确定是否符合申报时限要求。</w:t>
      </w:r>
    </w:p>
    <w:p w14:paraId="15D72B82"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——丛书是指由许多书汇集编成的一套书，不能作为一项研究成果整体申报，只能以其中独立完整的著作单独申报。</w:t>
      </w:r>
    </w:p>
    <w:p w14:paraId="7AACD83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——修订版著作可以申报，但修订前已获</w:t>
      </w:r>
      <w:proofErr w:type="gramStart"/>
      <w:r>
        <w:rPr>
          <w:rFonts w:ascii="仿宋_GB2312" w:eastAsia="仿宋_GB2312" w:hAnsi="Calibri" w:cs="Calibri" w:hint="eastAsia"/>
          <w:color w:val="000000"/>
          <w:sz w:val="32"/>
          <w:szCs w:val="32"/>
        </w:rPr>
        <w:t>过本奖的</w:t>
      </w:r>
      <w:proofErr w:type="gramEnd"/>
      <w:r>
        <w:rPr>
          <w:rFonts w:ascii="仿宋_GB2312" w:eastAsia="仿宋_GB2312" w:hAnsi="Calibri" w:cs="Calibri" w:hint="eastAsia"/>
          <w:color w:val="000000"/>
          <w:sz w:val="32"/>
          <w:szCs w:val="32"/>
        </w:rPr>
        <w:t>成果本届不能再申报。修订版著作申报时须附有关说明，承诺修订前版本未获过本奖，并说明该版修订篇幅、章节和主要内容等。</w:t>
      </w:r>
    </w:p>
    <w:p w14:paraId="53EEB1F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——个人学术文集（含论文集），在本届评奖申报时限内公开出版且首次发表内容不低于50%的，可作为著作类成果申报。</w:t>
      </w:r>
    </w:p>
    <w:p w14:paraId="072DDC0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——译著类成果申报学科类别根据成果内容实际所属学科填报，并在《申报评审表》中注明原著的语言种类。报送成果材料时，需附原著或复印本2份。</w:t>
      </w:r>
    </w:p>
    <w:p w14:paraId="055F7C4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——以少数民族语言公开出版的著作，申报时应附有主要章节的国家通用语言文字翻译；以外文公开出版的著作，申报时应附有主要章节的中文翻译。</w:t>
      </w:r>
    </w:p>
    <w:p w14:paraId="3B2E4618"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23.对论文类申报成果有哪些要求？</w:t>
      </w:r>
    </w:p>
    <w:p w14:paraId="7943CBF3"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——论文是指在国内外期刊或论文集上首次公开发表的研究成果。</w:t>
      </w:r>
    </w:p>
    <w:p w14:paraId="38F4233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——多人撰写的论文集不能作为著作类成果申报，只能由论文作者以单篇进行申报。</w:t>
      </w:r>
    </w:p>
    <w:p w14:paraId="08F6B04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14:paraId="7AD60E80"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14:paraId="00F73BDD"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——在网上发表的论文，不能申报；但被纸质媒体（如新华文摘等）转载的，可以申报；发表期刊和时间以首次被转载期刊名称和时间为准。</w:t>
      </w:r>
    </w:p>
    <w:p w14:paraId="27C04E66"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——以少数民族语言公开发表的论文，申报时应附有主要内容的国家通用语言文字摘要；以外文公开发表的论文，申报时应附有主要内容的中文摘要。</w:t>
      </w:r>
    </w:p>
    <w:p w14:paraId="178C72FA"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24.对咨询服务报告类申报成果有哪些要求？</w:t>
      </w:r>
    </w:p>
    <w:p w14:paraId="0223B096"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14:paraId="2E3A1876"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——采纳时间以证明内容中明确说明的采纳时间为准；证明内容中未明确说明采纳时间的，以出具证明材料的落款时间为准。采纳时间应在2018年1月1日至2021年12月31日期间。</w:t>
      </w:r>
    </w:p>
    <w:p w14:paraId="05C93E47" w14:textId="77777777" w:rsidR="00C77EC8" w:rsidRDefault="00C77EC8" w:rsidP="00C77EC8">
      <w:pPr>
        <w:pStyle w:val="a7"/>
        <w:spacing w:line="600" w:lineRule="atLeast"/>
        <w:ind w:firstLine="630"/>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25.连续出版的年度发展报告类成果如何申报？</w:t>
      </w:r>
    </w:p>
    <w:p w14:paraId="1466DCA3"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Ansi="Calibri" w:cs="Calibri" w:hint="eastAsia"/>
          <w:color w:val="000000"/>
          <w:sz w:val="32"/>
          <w:szCs w:val="32"/>
        </w:rPr>
        <w:t>报咨询</w:t>
      </w:r>
      <w:proofErr w:type="gramEnd"/>
      <w:r>
        <w:rPr>
          <w:rFonts w:ascii="仿宋_GB2312" w:eastAsia="仿宋_GB2312" w:hAnsi="Calibri" w:cs="Calibri" w:hint="eastAsia"/>
          <w:color w:val="000000"/>
          <w:sz w:val="32"/>
          <w:szCs w:val="32"/>
        </w:rPr>
        <w:t>服务报告奖项时原则上应提交相关的采纳证明材料。</w:t>
      </w:r>
    </w:p>
    <w:p w14:paraId="492B02D6" w14:textId="77777777" w:rsidR="00C77EC8" w:rsidRDefault="00C77EC8" w:rsidP="00C77EC8">
      <w:pPr>
        <w:pStyle w:val="a7"/>
        <w:spacing w:line="600" w:lineRule="atLeast"/>
        <w:ind w:firstLine="630"/>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26.申报普及读物奖有哪些要求？</w:t>
      </w:r>
    </w:p>
    <w:p w14:paraId="1218B4FB" w14:textId="77777777" w:rsidR="00C77EC8" w:rsidRDefault="00C77EC8" w:rsidP="00C77EC8">
      <w:pPr>
        <w:pStyle w:val="a7"/>
        <w:spacing w:line="600" w:lineRule="atLeast"/>
        <w:ind w:firstLine="630"/>
        <w:jc w:val="both"/>
        <w:rPr>
          <w:rFonts w:ascii="Calibri" w:hAnsi="Calibri" w:cs="Calibri"/>
          <w:color w:val="000000"/>
          <w:sz w:val="21"/>
          <w:szCs w:val="21"/>
        </w:rPr>
      </w:pPr>
      <w:r>
        <w:rPr>
          <w:rFonts w:ascii="仿宋_GB2312" w:eastAsia="仿宋_GB2312" w:hAnsi="Calibri" w:cs="Calibri" w:hint="eastAsia"/>
          <w:color w:val="000000"/>
          <w:sz w:val="32"/>
          <w:szCs w:val="32"/>
        </w:rPr>
        <w:t>——普及读物</w:t>
      </w:r>
      <w:proofErr w:type="gramStart"/>
      <w:r>
        <w:rPr>
          <w:rFonts w:ascii="仿宋_GB2312" w:eastAsia="仿宋_GB2312" w:hAnsi="Calibri" w:cs="Calibri" w:hint="eastAsia"/>
          <w:color w:val="000000"/>
          <w:sz w:val="32"/>
          <w:szCs w:val="32"/>
        </w:rPr>
        <w:t>奖成果</w:t>
      </w:r>
      <w:proofErr w:type="gramEnd"/>
      <w:r>
        <w:rPr>
          <w:rFonts w:ascii="仿宋_GB2312" w:eastAsia="仿宋_GB2312" w:hAnsi="Calibri" w:cs="Calibri" w:hint="eastAsia"/>
          <w:color w:val="00000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58E3CC43" w14:textId="77777777" w:rsidR="00C77EC8" w:rsidRDefault="00C77EC8" w:rsidP="00C77EC8">
      <w:pPr>
        <w:pStyle w:val="a7"/>
        <w:spacing w:line="600" w:lineRule="atLeast"/>
        <w:ind w:firstLine="630"/>
        <w:jc w:val="both"/>
        <w:rPr>
          <w:rFonts w:ascii="Calibri" w:hAnsi="Calibri" w:cs="Calibri"/>
          <w:color w:val="000000"/>
          <w:sz w:val="21"/>
          <w:szCs w:val="21"/>
        </w:rPr>
      </w:pPr>
      <w:r>
        <w:rPr>
          <w:rFonts w:ascii="仿宋_GB2312" w:eastAsia="仿宋_GB2312" w:hAnsi="Calibri" w:cs="Calibri" w:hint="eastAsia"/>
          <w:color w:val="000000"/>
          <w:sz w:val="32"/>
          <w:szCs w:val="32"/>
        </w:rPr>
        <w:t>——文学艺术创作类作品，如传记、小说、游记、散文、访谈、诗集等，不在该奖项受理成果范围内。</w:t>
      </w:r>
    </w:p>
    <w:p w14:paraId="36200054"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27.申报青年成果奖有哪些要求？</w:t>
      </w:r>
    </w:p>
    <w:p w14:paraId="04B97621"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——申报人资格：应为申报成果的第一署名人，成果出版、发表或被采纳时年龄应在40周岁及以内（以身份证件为准，具体到日）。</w:t>
      </w:r>
    </w:p>
    <w:p w14:paraId="59F57AC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——成果形式：包含著作、论文、咨询服务报告、普及读物，具体要求与前述对各类型成果的要求一致。</w:t>
      </w:r>
    </w:p>
    <w:p w14:paraId="3973CCE8"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28.网络申报有哪些注意事项？</w:t>
      </w:r>
    </w:p>
    <w:p w14:paraId="2A88A4FE"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——“教育部人文社会科学研究管理平台</w:t>
      </w:r>
      <w:r>
        <w:rPr>
          <w:rFonts w:ascii="微软雅黑" w:eastAsia="微软雅黑" w:hAnsi="微软雅黑" w:cs="Calibri" w:hint="eastAsia"/>
          <w:color w:val="000000"/>
          <w:sz w:val="32"/>
          <w:szCs w:val="32"/>
        </w:rPr>
        <w:t>·</w:t>
      </w:r>
      <w:r>
        <w:rPr>
          <w:rFonts w:ascii="仿宋_GB2312" w:eastAsia="仿宋_GB2312" w:hAnsi="Calibri" w:cs="Calibri" w:hint="eastAsia"/>
          <w:color w:val="000000"/>
          <w:sz w:val="32"/>
          <w:szCs w:val="32"/>
        </w:rPr>
        <w:t>申报系统”为本次申报的唯一网络平台。</w:t>
      </w:r>
    </w:p>
    <w:p w14:paraId="572E6D67"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——“教育部人文社会科学研究管理平台”采用统一账号，各申报单位在之前项目申报或其他工作过程中已开通平台账号的，继续使用原账号即可。</w:t>
      </w:r>
    </w:p>
    <w:p w14:paraId="2B27ED0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——申报者可访问申报系统下载《申报评审表》进行填写，填写完成后将电子版交由学校科研管理部门。申报者个人无需登录申报系统。</w:t>
      </w:r>
    </w:p>
    <w:p w14:paraId="35BDBD07"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——为便于评审，各申报人应提供成果全文及佐证材料电子版（PDF格式）（多卷本著作，如提供成果全文电子版确有困难，可提交成果主要内容），由学校科研管理部门上传。</w:t>
      </w:r>
    </w:p>
    <w:p w14:paraId="4B097CF3"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——网上申报起止时间为2023年2月1日至2月28日。</w:t>
      </w:r>
    </w:p>
    <w:p w14:paraId="460B5416"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——各申报单位，根据本单位申报名额对申报成果进行审核和初选，上传拟报送成果的《申报评审表》及成果、佐证材料电子版。以上材料上传完毕后，需经申报单位点击确认审核通过后，才算正式提交。</w:t>
      </w:r>
    </w:p>
    <w:p w14:paraId="3BA5B9B7"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——不需要专门填写《申报一览表》。全部《申报评审表》上传完毕后，《申报一览表》在系统中直接生成，在线打印即可。</w:t>
      </w:r>
    </w:p>
    <w:p w14:paraId="5FD286A2"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29.申报单位对《申报评审表》和成果初审的重点？</w:t>
      </w:r>
    </w:p>
    <w:p w14:paraId="2A83D6EF"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14:paraId="1ED95FC0"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30.申报单位对申报成果进行公示的要求是什么？</w:t>
      </w:r>
    </w:p>
    <w:p w14:paraId="143B02D3"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——将拟上报的成果信息（含申报人、申报成果名称、主要作者等）在本单位进行网上公示，公示期不少于10个工作日。</w:t>
      </w:r>
    </w:p>
    <w:p w14:paraId="36E8035D"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——需要特别注意的是，各单位公示时，对咨询服务报告类成果中名称敏感、不宜对外公开的，须做脱敏处理。</w:t>
      </w:r>
    </w:p>
    <w:p w14:paraId="7DD5CECA"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——公示无异议或异议处理后再次公示无异议的成果才可以报送，未经公示的申报材料不予受理。</w:t>
      </w:r>
    </w:p>
    <w:p w14:paraId="0E6B0A94"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31.《申报评审表》校学术委员会意见</w:t>
      </w:r>
      <w:proofErr w:type="gramStart"/>
      <w:r>
        <w:rPr>
          <w:rStyle w:val="a8"/>
          <w:rFonts w:ascii="仿宋_GB2312" w:eastAsia="仿宋_GB2312" w:hAnsi="Calibri" w:cs="Calibri" w:hint="eastAsia"/>
          <w:color w:val="000000"/>
          <w:sz w:val="32"/>
          <w:szCs w:val="32"/>
        </w:rPr>
        <w:t>栏如何</w:t>
      </w:r>
      <w:proofErr w:type="gramEnd"/>
      <w:r>
        <w:rPr>
          <w:rStyle w:val="a8"/>
          <w:rFonts w:ascii="仿宋_GB2312" w:eastAsia="仿宋_GB2312" w:hAnsi="Calibri" w:cs="Calibri" w:hint="eastAsia"/>
          <w:color w:val="000000"/>
          <w:sz w:val="32"/>
          <w:szCs w:val="32"/>
        </w:rPr>
        <w:t>签章？</w:t>
      </w:r>
    </w:p>
    <w:p w14:paraId="3B819886"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——由校学术委员会主任签字（或盖签名章）或</w:t>
      </w:r>
      <w:proofErr w:type="gramStart"/>
      <w:r>
        <w:rPr>
          <w:rFonts w:ascii="仿宋_GB2312" w:eastAsia="仿宋_GB2312" w:hAnsi="Calibri" w:cs="Calibri" w:hint="eastAsia"/>
          <w:color w:val="000000"/>
          <w:sz w:val="32"/>
          <w:szCs w:val="32"/>
        </w:rPr>
        <w:t>盖学术</w:t>
      </w:r>
      <w:proofErr w:type="gramEnd"/>
      <w:r>
        <w:rPr>
          <w:rFonts w:ascii="仿宋_GB2312" w:eastAsia="仿宋_GB2312" w:hAnsi="Calibri" w:cs="Calibri" w:hint="eastAsia"/>
          <w:color w:val="000000"/>
          <w:sz w:val="32"/>
          <w:szCs w:val="32"/>
        </w:rPr>
        <w:t>委员会公章。</w:t>
      </w:r>
    </w:p>
    <w:p w14:paraId="75C50E77"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32.对《申报一览表》有什么要求？</w:t>
      </w:r>
    </w:p>
    <w:p w14:paraId="23C8D781"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——在线生成的《申报一览表》打印后，必须填写联系人、联系方式并加盖申报单位公章。多页的，每页须标注页码和总页数，加盖骑缝章或每页加盖公章。</w:t>
      </w:r>
    </w:p>
    <w:p w14:paraId="6B003578" w14:textId="77777777" w:rsidR="00C77EC8" w:rsidRDefault="00C77EC8" w:rsidP="00C77EC8">
      <w:pPr>
        <w:pStyle w:val="a7"/>
        <w:spacing w:line="600" w:lineRule="atLeast"/>
        <w:ind w:firstLine="630"/>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33.纸质申报材料报送时间安排是怎样的？</w:t>
      </w:r>
    </w:p>
    <w:p w14:paraId="021032F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——报送纸质申报材料有两种方式，邮寄或者现场报送。邮寄纸质申报材料的截止时间为2023年3月6日（以邮戳为准）。现场集中报送材料时间为3月6日至3月8日，请尽量按以下片区安排报送：</w:t>
      </w:r>
    </w:p>
    <w:p w14:paraId="4280A0B9"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3月6日</w:t>
      </w:r>
      <w:r>
        <w:rPr>
          <w:rFonts w:ascii="Calibri" w:hAnsi="Calibri" w:cs="Calibri"/>
          <w:color w:val="000000"/>
          <w:sz w:val="32"/>
          <w:szCs w:val="32"/>
        </w:rPr>
        <w:t>  </w:t>
      </w:r>
      <w:r>
        <w:rPr>
          <w:rFonts w:ascii="仿宋_GB2312" w:eastAsia="仿宋_GB2312" w:hAnsi="Calibri" w:cs="Calibri" w:hint="eastAsia"/>
          <w:color w:val="000000"/>
          <w:sz w:val="32"/>
          <w:szCs w:val="32"/>
        </w:rPr>
        <w:t>北京、东北地区、华北地区</w:t>
      </w:r>
    </w:p>
    <w:p w14:paraId="5BA2B55F"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3月7日</w:t>
      </w:r>
      <w:r>
        <w:rPr>
          <w:rFonts w:ascii="Calibri" w:hAnsi="Calibri" w:cs="Calibri"/>
          <w:color w:val="000000"/>
          <w:sz w:val="32"/>
          <w:szCs w:val="32"/>
        </w:rPr>
        <w:t>  </w:t>
      </w:r>
      <w:r>
        <w:rPr>
          <w:rFonts w:ascii="仿宋_GB2312" w:eastAsia="仿宋_GB2312" w:hAnsi="Calibri" w:cs="Calibri" w:hint="eastAsia"/>
          <w:color w:val="000000"/>
          <w:sz w:val="32"/>
          <w:szCs w:val="32"/>
        </w:rPr>
        <w:t>中南地区、西南地区</w:t>
      </w:r>
    </w:p>
    <w:p w14:paraId="0C14D807"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3月8日</w:t>
      </w:r>
      <w:r>
        <w:rPr>
          <w:rFonts w:ascii="Calibri" w:hAnsi="Calibri" w:cs="Calibri"/>
          <w:color w:val="000000"/>
          <w:sz w:val="32"/>
          <w:szCs w:val="32"/>
        </w:rPr>
        <w:t>  </w:t>
      </w:r>
      <w:r>
        <w:rPr>
          <w:rFonts w:ascii="仿宋_GB2312" w:eastAsia="仿宋_GB2312" w:hAnsi="Calibri" w:cs="Calibri" w:hint="eastAsia"/>
          <w:color w:val="000000"/>
          <w:sz w:val="32"/>
          <w:szCs w:val="32"/>
        </w:rPr>
        <w:t>华东地区、西北地区</w:t>
      </w:r>
    </w:p>
    <w:p w14:paraId="16B04835"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——各申报单位应一次性报齐所有材料。</w:t>
      </w:r>
    </w:p>
    <w:p w14:paraId="03CECD8F"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34.申报材料是否退还？</w:t>
      </w:r>
    </w:p>
    <w:p w14:paraId="2FB0922F"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——无论申报成果是否获奖，所有申报材料一律不再退还。</w:t>
      </w:r>
    </w:p>
    <w:p w14:paraId="23E4E77F" w14:textId="77777777" w:rsidR="00C77EC8" w:rsidRDefault="00C77EC8" w:rsidP="00C77EC8">
      <w:pPr>
        <w:pStyle w:val="a7"/>
        <w:spacing w:line="600" w:lineRule="atLeast"/>
        <w:ind w:firstLine="645"/>
        <w:jc w:val="both"/>
        <w:rPr>
          <w:rFonts w:ascii="Calibri" w:hAnsi="Calibri" w:cs="Calibri"/>
          <w:color w:val="000000"/>
          <w:sz w:val="21"/>
          <w:szCs w:val="21"/>
        </w:rPr>
      </w:pPr>
      <w:r>
        <w:rPr>
          <w:rStyle w:val="a8"/>
          <w:rFonts w:ascii="仿宋_GB2312" w:eastAsia="仿宋_GB2312" w:hAnsi="Calibri" w:cs="Calibri" w:hint="eastAsia"/>
          <w:color w:val="000000"/>
          <w:sz w:val="32"/>
          <w:szCs w:val="32"/>
        </w:rPr>
        <w:t>35.获奖成果证书有关内容如何确定？</w:t>
      </w:r>
    </w:p>
    <w:p w14:paraId="1F91C57C"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——获奖成果证书中主要作者及顺序等，与成果实际署名保持一致，填报《申报评审表》时务必核对确认，提交以后不得更改。证书内容不包含申报者所在单位。</w:t>
      </w:r>
    </w:p>
    <w:p w14:paraId="3651F16D" w14:textId="77777777" w:rsidR="00C77EC8" w:rsidRDefault="00C77EC8" w:rsidP="00C77EC8">
      <w:pPr>
        <w:pStyle w:val="a7"/>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 </w:t>
      </w:r>
    </w:p>
    <w:p w14:paraId="1E347D34" w14:textId="77777777" w:rsidR="00B20750" w:rsidRPr="00C77EC8" w:rsidRDefault="00B20750">
      <w:bookmarkStart w:id="0" w:name="_GoBack"/>
      <w:bookmarkEnd w:id="0"/>
    </w:p>
    <w:sectPr w:rsidR="00B20750" w:rsidRPr="00C77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432A" w14:textId="77777777" w:rsidR="00190C1C" w:rsidRDefault="00190C1C" w:rsidP="00C77EC8">
      <w:r>
        <w:separator/>
      </w:r>
    </w:p>
  </w:endnote>
  <w:endnote w:type="continuationSeparator" w:id="0">
    <w:p w14:paraId="12064BD5" w14:textId="77777777" w:rsidR="00190C1C" w:rsidRDefault="00190C1C" w:rsidP="00C7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C8E4" w14:textId="77777777" w:rsidR="00190C1C" w:rsidRDefault="00190C1C" w:rsidP="00C77EC8">
      <w:r>
        <w:separator/>
      </w:r>
    </w:p>
  </w:footnote>
  <w:footnote w:type="continuationSeparator" w:id="0">
    <w:p w14:paraId="1480E373" w14:textId="77777777" w:rsidR="00190C1C" w:rsidRDefault="00190C1C" w:rsidP="00C77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AD"/>
    <w:rsid w:val="00190C1C"/>
    <w:rsid w:val="00B20750"/>
    <w:rsid w:val="00B33BAD"/>
    <w:rsid w:val="00C7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20F4B4-D122-4ED4-889B-459E088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E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7EC8"/>
    <w:rPr>
      <w:sz w:val="18"/>
      <w:szCs w:val="18"/>
    </w:rPr>
  </w:style>
  <w:style w:type="paragraph" w:styleId="a5">
    <w:name w:val="footer"/>
    <w:basedOn w:val="a"/>
    <w:link w:val="a6"/>
    <w:uiPriority w:val="99"/>
    <w:unhideWhenUsed/>
    <w:rsid w:val="00C77EC8"/>
    <w:pPr>
      <w:tabs>
        <w:tab w:val="center" w:pos="4153"/>
        <w:tab w:val="right" w:pos="8306"/>
      </w:tabs>
      <w:snapToGrid w:val="0"/>
      <w:jc w:val="left"/>
    </w:pPr>
    <w:rPr>
      <w:sz w:val="18"/>
      <w:szCs w:val="18"/>
    </w:rPr>
  </w:style>
  <w:style w:type="character" w:customStyle="1" w:styleId="a6">
    <w:name w:val="页脚 字符"/>
    <w:basedOn w:val="a0"/>
    <w:link w:val="a5"/>
    <w:uiPriority w:val="99"/>
    <w:rsid w:val="00C77EC8"/>
    <w:rPr>
      <w:sz w:val="18"/>
      <w:szCs w:val="18"/>
    </w:rPr>
  </w:style>
  <w:style w:type="paragraph" w:styleId="a7">
    <w:name w:val="Normal (Web)"/>
    <w:basedOn w:val="a"/>
    <w:uiPriority w:val="99"/>
    <w:semiHidden/>
    <w:unhideWhenUsed/>
    <w:rsid w:val="00C77EC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77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龚君</dc:creator>
  <cp:keywords/>
  <dc:description/>
  <cp:lastModifiedBy>龚君</cp:lastModifiedBy>
  <cp:revision>2</cp:revision>
  <dcterms:created xsi:type="dcterms:W3CDTF">2022-11-28T10:25:00Z</dcterms:created>
  <dcterms:modified xsi:type="dcterms:W3CDTF">2022-11-28T10:25:00Z</dcterms:modified>
</cp:coreProperties>
</file>